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E918C" w14:textId="1CCF35D3" w:rsidR="007B63CC" w:rsidRPr="00232929" w:rsidRDefault="005F0843">
      <w:pPr>
        <w:rPr>
          <w:highlight w:val="yellow"/>
        </w:rPr>
      </w:pPr>
      <w:r>
        <w:rPr>
          <w:highlight w:val="yellow"/>
        </w:rPr>
        <w:t>Absender und Adresse</w:t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 w:rsidR="00392534" w:rsidRPr="00232929">
        <w:rPr>
          <w:highlight w:val="yellow"/>
        </w:rPr>
        <w:tab/>
      </w:r>
      <w:r w:rsidR="00392534" w:rsidRPr="00232929">
        <w:rPr>
          <w:highlight w:val="yellow"/>
        </w:rPr>
        <w:tab/>
      </w:r>
      <w:r w:rsidR="00232929">
        <w:rPr>
          <w:highlight w:val="yellow"/>
        </w:rPr>
        <w:t>(gelb= individuell anpassen)</w:t>
      </w:r>
      <w:r w:rsidR="007D441E" w:rsidRPr="00232929">
        <w:rPr>
          <w:highlight w:val="yellow"/>
        </w:rPr>
        <w:t xml:space="preserve"> </w:t>
      </w:r>
    </w:p>
    <w:p w14:paraId="3C726394" w14:textId="77777777" w:rsidR="00627A2B" w:rsidRDefault="00232929">
      <w:r w:rsidRPr="00232929">
        <w:rPr>
          <w:highlight w:val="yellow"/>
        </w:rPr>
        <w:t>Muster</w:t>
      </w:r>
      <w:r w:rsidR="00627A2B" w:rsidRPr="00232929">
        <w:rPr>
          <w:highlight w:val="yellow"/>
        </w:rPr>
        <w:t>straße 13</w:t>
      </w:r>
    </w:p>
    <w:p w14:paraId="0B62F5B1" w14:textId="5450B286" w:rsidR="00627A2B" w:rsidRDefault="00627A2B">
      <w:r>
        <w:t>40699 Erkrath</w:t>
      </w:r>
    </w:p>
    <w:p w14:paraId="36DD9479" w14:textId="6D95BEF8" w:rsidR="00E0030B" w:rsidRDefault="00E0030B">
      <w:r w:rsidRPr="00232929">
        <w:rPr>
          <w:highlight w:val="yellow"/>
        </w:rPr>
        <w:t>Kunden Nr. XXXXXXXXXXXX</w:t>
      </w:r>
    </w:p>
    <w:p w14:paraId="6E78415E" w14:textId="77777777" w:rsidR="00627A2B" w:rsidRDefault="00392534" w:rsidP="004B67EF">
      <w:pPr>
        <w:jc w:val="right"/>
      </w:pPr>
      <w:r w:rsidRPr="00232929">
        <w:rPr>
          <w:highlight w:val="yellow"/>
        </w:rPr>
        <w:t>29</w:t>
      </w:r>
      <w:r w:rsidR="00627A2B" w:rsidRPr="00232929">
        <w:rPr>
          <w:highlight w:val="yellow"/>
        </w:rPr>
        <w:t>.12.2022</w:t>
      </w:r>
    </w:p>
    <w:p w14:paraId="1670AA96" w14:textId="77777777" w:rsidR="00627A2B" w:rsidRDefault="00627A2B"/>
    <w:p w14:paraId="7B4D04A5" w14:textId="77777777" w:rsidR="00392534" w:rsidRDefault="00392534"/>
    <w:p w14:paraId="54B82B12" w14:textId="1D65ED8C" w:rsidR="00392534" w:rsidRDefault="00392534">
      <w:r>
        <w:t>Stadtwerke Erkrath</w:t>
      </w:r>
      <w:r w:rsidR="003D5E24">
        <w:t xml:space="preserve"> GmbH/ Gute Wärme</w:t>
      </w:r>
    </w:p>
    <w:p w14:paraId="38593891" w14:textId="77777777" w:rsidR="00392534" w:rsidRDefault="00392534">
      <w:r>
        <w:t>Postfach 1161</w:t>
      </w:r>
    </w:p>
    <w:p w14:paraId="51DBE326" w14:textId="77777777" w:rsidR="00392534" w:rsidRDefault="00392534">
      <w:r>
        <w:t>40671 Erkrath</w:t>
      </w:r>
    </w:p>
    <w:p w14:paraId="7BA605CA" w14:textId="77777777" w:rsidR="00392534" w:rsidRDefault="00392534"/>
    <w:p w14:paraId="2B39002F" w14:textId="64D625EE" w:rsidR="00392534" w:rsidRPr="00805860" w:rsidRDefault="00392534">
      <w:pPr>
        <w:rPr>
          <w:b/>
          <w:bCs/>
        </w:rPr>
      </w:pPr>
      <w:r w:rsidRPr="00805860">
        <w:rPr>
          <w:b/>
          <w:bCs/>
        </w:rPr>
        <w:t xml:space="preserve">Widerspruch </w:t>
      </w:r>
      <w:r w:rsidR="00805860" w:rsidRPr="00805860">
        <w:rPr>
          <w:b/>
          <w:bCs/>
        </w:rPr>
        <w:t xml:space="preserve">zur </w:t>
      </w:r>
      <w:r w:rsidRPr="00805860">
        <w:rPr>
          <w:b/>
          <w:bCs/>
        </w:rPr>
        <w:t xml:space="preserve">Abschlagsmitteilung ab 1.1.2023 vom </w:t>
      </w:r>
      <w:r w:rsidRPr="00805860">
        <w:rPr>
          <w:b/>
          <w:bCs/>
          <w:highlight w:val="yellow"/>
        </w:rPr>
        <w:t>23.12.2022</w:t>
      </w:r>
    </w:p>
    <w:p w14:paraId="44C8D0D5" w14:textId="77777777" w:rsidR="00392534" w:rsidRDefault="00392534"/>
    <w:p w14:paraId="67005956" w14:textId="77777777" w:rsidR="00392534" w:rsidRDefault="00392534">
      <w:r>
        <w:t>Sehr geehrte Damen und Herren,</w:t>
      </w:r>
    </w:p>
    <w:p w14:paraId="13702FE8" w14:textId="35555DE5" w:rsidR="00392534" w:rsidRDefault="00392534">
      <w:r>
        <w:t xml:space="preserve">Sie setzen ab 1.1.2023 in Ihrer </w:t>
      </w:r>
      <w:r w:rsidRPr="00392534">
        <w:t xml:space="preserve">Fernwärme-Abschlagsmitteilung vom </w:t>
      </w:r>
      <w:r w:rsidRPr="00232929">
        <w:rPr>
          <w:highlight w:val="yellow"/>
        </w:rPr>
        <w:t>23.12.2022</w:t>
      </w:r>
      <w:r w:rsidRPr="00392534">
        <w:t xml:space="preserve"> </w:t>
      </w:r>
      <w:r>
        <w:t xml:space="preserve">einen Abschlag in Höhe von </w:t>
      </w:r>
      <w:r w:rsidR="00232929" w:rsidRPr="00232929">
        <w:rPr>
          <w:highlight w:val="yellow"/>
        </w:rPr>
        <w:t>XXX,XX</w:t>
      </w:r>
      <w:r>
        <w:t xml:space="preserve"> </w:t>
      </w:r>
      <w:r w:rsidR="00E0030B">
        <w:t>€</w:t>
      </w:r>
      <w:r w:rsidR="00D6283D">
        <w:t xml:space="preserve"> mtl. </w:t>
      </w:r>
      <w:r>
        <w:t>fest.</w:t>
      </w:r>
    </w:p>
    <w:p w14:paraId="51EA8DD4" w14:textId="77777777" w:rsidR="00D6283D" w:rsidRDefault="00D6283D" w:rsidP="00392534">
      <w:r>
        <w:t>Erfreulicher Weise verzichten Sie damit zunächst für Januar und Februar auf die Abschlagerhebung ohne Wärmepreisbremse und deren Rückerstattung erst ab März.</w:t>
      </w:r>
    </w:p>
    <w:p w14:paraId="111AC495" w14:textId="26415EEC" w:rsidR="00BF3CD6" w:rsidRDefault="00392534" w:rsidP="00BF3CD6">
      <w:r>
        <w:t>Dennoch</w:t>
      </w:r>
      <w:r w:rsidR="00D6283D">
        <w:t xml:space="preserve"> </w:t>
      </w:r>
      <w:r>
        <w:t>kann ich nach meinem bisherigen Kenntnisstand Ihrer Berechnung nicht folgen,</w:t>
      </w:r>
      <w:r w:rsidR="00B50315">
        <w:t xml:space="preserve"> </w:t>
      </w:r>
      <w:r>
        <w:t>weil bisher aus meiner Sicht alles dafür spricht, dass die von E.ON und</w:t>
      </w:r>
      <w:r w:rsidR="00B50315">
        <w:t xml:space="preserve"> </w:t>
      </w:r>
      <w:r>
        <w:t>nunmehr unverändert von den Stadtwerken verwendete Preisänderungsklausel</w:t>
      </w:r>
      <w:r w:rsidR="00B50315">
        <w:t xml:space="preserve"> </w:t>
      </w:r>
      <w:r>
        <w:t>den Anforderungen des §24 AVBFernwärmeV nicht entspricht und deshalb wohl</w:t>
      </w:r>
      <w:r w:rsidR="00B50315">
        <w:t xml:space="preserve"> </w:t>
      </w:r>
      <w:r>
        <w:t>unwirksam ist.</w:t>
      </w:r>
      <w:r w:rsidR="007D441E">
        <w:t xml:space="preserve"> </w:t>
      </w:r>
    </w:p>
    <w:p w14:paraId="066C89F8" w14:textId="4AF453BB" w:rsidR="00BF3CD6" w:rsidRDefault="008B7EBF" w:rsidP="00392534">
      <w:r>
        <w:t xml:space="preserve">Zu Ihrer Kenntnisnahme füge ich in der ANLAGE mein Widerspruchsschreiben an E.ON </w:t>
      </w:r>
      <w:r w:rsidR="00655EE4">
        <w:t>zur Abrechnung 2021</w:t>
      </w:r>
      <w:r>
        <w:t xml:space="preserve"> bei. Ich gehe davon aus, dass Ihnen die Vertragsunterlagen von E.ON </w:t>
      </w:r>
      <w:r w:rsidR="00B52F17">
        <w:t>bei</w:t>
      </w:r>
      <w:r>
        <w:t xml:space="preserve"> Betriebsübernahme zur Verfügung gestellt </w:t>
      </w:r>
      <w:r w:rsidR="000F0E78">
        <w:t xml:space="preserve">worden </w:t>
      </w:r>
      <w:r>
        <w:t xml:space="preserve">sind. </w:t>
      </w:r>
      <w:r>
        <w:br/>
        <w:t>Es wäre erfreulich, wenn es Ihnen gelänge, die Berechtigung Ihrer Kostenberechnung näher darzulegen und nachzuweisen. Dazu müssten die bestehenden Zweifel hinsichtlich Grundpreis und Arbeitspreis ausgeräumt werden.</w:t>
      </w:r>
    </w:p>
    <w:p w14:paraId="34E33A0F" w14:textId="77777777" w:rsidR="00BF3CD6" w:rsidRDefault="00BF3CD6" w:rsidP="00BF3CD6">
      <w:r>
        <w:t xml:space="preserve">Ebenfalls erfüllt Ihre Mitteilung nicht die Anforderungen nach § 9 </w:t>
      </w:r>
      <w:r w:rsidRPr="007D441E">
        <w:t>EnSikuMaV</w:t>
      </w:r>
      <w:r>
        <w:t>.</w:t>
      </w:r>
    </w:p>
    <w:p w14:paraId="6EF51F1D" w14:textId="77777777" w:rsidR="00D6283D" w:rsidRDefault="00081881" w:rsidP="00392534">
      <w:r>
        <w:t>Zu</w:t>
      </w:r>
      <w:r w:rsidR="00D6283D">
        <w:t>nächst zur Form der Abschlagmitteilung:</w:t>
      </w:r>
    </w:p>
    <w:p w14:paraId="4CB78D93" w14:textId="77777777" w:rsidR="00DA6744" w:rsidRDefault="00DA6744" w:rsidP="00392534">
      <w:r>
        <w:t xml:space="preserve">Die </w:t>
      </w:r>
      <w:r w:rsidR="007D441E">
        <w:t>Kurzfrist</w:t>
      </w:r>
      <w:r w:rsidRPr="00DA6744">
        <w:t>ergieversorgungssicherungsmaßnahmenverordnung</w:t>
      </w:r>
      <w:r w:rsidR="007D441E">
        <w:t xml:space="preserve"> </w:t>
      </w:r>
      <w:r w:rsidR="007D441E" w:rsidRPr="007D441E">
        <w:t>EnSikuMaV</w:t>
      </w:r>
    </w:p>
    <w:p w14:paraId="38BF2BED" w14:textId="77777777" w:rsidR="00C47EC4" w:rsidRDefault="00000000" w:rsidP="00392534">
      <w:hyperlink r:id="rId5" w:history="1">
        <w:r w:rsidR="00DA6744" w:rsidRPr="00235AD7">
          <w:rPr>
            <w:rStyle w:val="Hyperlink"/>
          </w:rPr>
          <w:t>https://www.gesetze-im-internet.de/ensikumav/EnSikuMaV.pdf</w:t>
        </w:r>
      </w:hyperlink>
    </w:p>
    <w:p w14:paraId="1904EFAD" w14:textId="77777777" w:rsidR="00DA6744" w:rsidRDefault="00DA6744" w:rsidP="00392534">
      <w:r>
        <w:lastRenderedPageBreak/>
        <w:t>macht unter § 9 (1) 1.,2. und 3 detailliertere Angaben über die Anforderungen:</w:t>
      </w:r>
    </w:p>
    <w:p w14:paraId="6D6B8BBF" w14:textId="77777777" w:rsidR="00DA6744" w:rsidRDefault="00DA6744" w:rsidP="00392534">
      <w:r>
        <w:t>„Wärmelieferanten berücksichtigen bei der Abschätzung der voraussichtlichen Energiekosten nach Satz 1 Nummer 2 den Neukundentarif, den sie am 1. September 2022 oder später aufgerufen haben. Können diese Informationen innerhalb der Frist nach Satz 1 nicht zur Verfügung gestellt werden, sind die Informationen nach Satz 1 auf der Grundlage typischer Verbräuche unterschiedlich großer Gebäude oder Haushalte mitzuteilen. Die individualisierte Mitteilung nach Satz 1 ist spätestens bis zum 31. Dezember 2022 zu versenden.“</w:t>
      </w:r>
    </w:p>
    <w:p w14:paraId="51DD1EAA" w14:textId="463EC53E" w:rsidR="00DA6744" w:rsidRDefault="00DA6744" w:rsidP="00392534">
      <w:r>
        <w:t>Demnach müssen Informationen zum En</w:t>
      </w:r>
      <w:r w:rsidR="007D441E">
        <w:t>e</w:t>
      </w:r>
      <w:r>
        <w:t>rgieverbrauch und zu den En</w:t>
      </w:r>
      <w:r w:rsidR="007D441E">
        <w:t>e</w:t>
      </w:r>
      <w:r>
        <w:t>rgiekosten der Wohneinheit  der letzten vorangega</w:t>
      </w:r>
      <w:r w:rsidR="007D441E">
        <w:t>n</w:t>
      </w:r>
      <w:r>
        <w:t>genen Abrechnungsperiode  und die individuellen Einsparpotenziale der Wohnung dargelegt werden. Das ist hier nicht der Fall und wird kaum bis zum 31.12. nachgeholt werden.</w:t>
      </w:r>
      <w:r w:rsidR="00236F00">
        <w:br/>
      </w:r>
    </w:p>
    <w:p w14:paraId="2AEE3866" w14:textId="77777777" w:rsidR="00392534" w:rsidRDefault="00392534" w:rsidP="00392534">
      <w:r>
        <w:t>Gestatten Sie mir, schon jetzt zur Preis</w:t>
      </w:r>
      <w:r w:rsidR="007D441E">
        <w:t xml:space="preserve">änderungsklausel folgendes </w:t>
      </w:r>
      <w:r>
        <w:t>ergänzend anzumerken:</w:t>
      </w:r>
    </w:p>
    <w:p w14:paraId="0FF67654" w14:textId="77777777" w:rsidR="00392534" w:rsidRDefault="00392534" w:rsidP="007D441E">
      <w:pPr>
        <w:pStyle w:val="KeinLeerraum"/>
      </w:pPr>
    </w:p>
    <w:p w14:paraId="7D261CC0" w14:textId="7C9E2113" w:rsidR="007D441E" w:rsidRDefault="00392534" w:rsidP="007D441E">
      <w:pPr>
        <w:pStyle w:val="KeinLeerraum"/>
      </w:pPr>
      <w:r>
        <w:t>1.</w:t>
      </w:r>
      <w:r>
        <w:tab/>
        <w:t>Mit der unmittelbaren Versorgung durch den bisher als</w:t>
      </w:r>
      <w:r w:rsidR="007D441E">
        <w:t xml:space="preserve"> </w:t>
      </w:r>
      <w:r>
        <w:t>Vorlieferanten tätigen Wärmeproduzenten hat sich die Kosten- und damit auch</w:t>
      </w:r>
      <w:r w:rsidR="007D441E">
        <w:t xml:space="preserve"> </w:t>
      </w:r>
      <w:r>
        <w:t>Abrechnungssituation grundlegend geändert. War – unterstellt – die bisher</w:t>
      </w:r>
      <w:r w:rsidR="007D441E">
        <w:t xml:space="preserve"> </w:t>
      </w:r>
      <w:r>
        <w:t>von E.ON verwendete Preisänderungsklausel unwirksam</w:t>
      </w:r>
      <w:r w:rsidR="007D441E">
        <w:t xml:space="preserve"> (Anlage) </w:t>
      </w:r>
      <w:r>
        <w:t>, müsste die  zukünftig</w:t>
      </w:r>
      <w:r w:rsidR="007D441E">
        <w:t xml:space="preserve"> </w:t>
      </w:r>
      <w:r>
        <w:t>§ 24 AVBFernwärmeV angepasste/ entsprechende Preisänderungsklausel erst noch</w:t>
      </w:r>
      <w:r w:rsidR="007D441E">
        <w:t xml:space="preserve"> </w:t>
      </w:r>
      <w:r>
        <w:t>mit Wirkung für die Zukunft veröffentlicht werden.</w:t>
      </w:r>
    </w:p>
    <w:p w14:paraId="3A29E058" w14:textId="77777777" w:rsidR="007D441E" w:rsidRDefault="007D441E" w:rsidP="007D441E">
      <w:pPr>
        <w:pStyle w:val="KeinLeerraum"/>
      </w:pPr>
    </w:p>
    <w:p w14:paraId="73906DB4" w14:textId="73EDBA07" w:rsidR="00392534" w:rsidRDefault="00392534" w:rsidP="007D441E">
      <w:pPr>
        <w:pStyle w:val="KeinLeerraum"/>
      </w:pPr>
      <w:r>
        <w:t>2.</w:t>
      </w:r>
      <w:r>
        <w:tab/>
        <w:t>Die tatsächliche Kostenstruktur der Wärmeerzeugung ist unter</w:t>
      </w:r>
      <w:r w:rsidR="007D441E">
        <w:t xml:space="preserve"> </w:t>
      </w:r>
      <w:r>
        <w:t>Berücksichtigung der Kraft/ Wärme- gekoppelten Stromerzeugung zu Grunde zu</w:t>
      </w:r>
      <w:r w:rsidR="007D441E">
        <w:t xml:space="preserve"> </w:t>
      </w:r>
      <w:r>
        <w:t>legen.  Eine exakte Aussage hierzu fehlt.</w:t>
      </w:r>
    </w:p>
    <w:p w14:paraId="06CD7526" w14:textId="77777777" w:rsidR="007D441E" w:rsidRDefault="007D441E" w:rsidP="007D441E">
      <w:pPr>
        <w:pStyle w:val="KeinLeerraum"/>
      </w:pPr>
    </w:p>
    <w:p w14:paraId="1313F5DE" w14:textId="020689C5" w:rsidR="00392534" w:rsidRDefault="00392534" w:rsidP="007D441E">
      <w:pPr>
        <w:pStyle w:val="KeinLeerraum"/>
      </w:pPr>
      <w:r>
        <w:t>3.</w:t>
      </w:r>
      <w:r>
        <w:tab/>
        <w:t>Aus meiner Sicht dürfte die Kostenentwicklung des</w:t>
      </w:r>
      <w:r w:rsidR="007D441E">
        <w:t xml:space="preserve"> </w:t>
      </w:r>
      <w:r>
        <w:t>Gaseinkaufs nicht im „explodierten“ Börsenindex für  Gas, sondern in dem</w:t>
      </w:r>
      <w:r w:rsidR="007D441E">
        <w:t xml:space="preserve"> </w:t>
      </w:r>
      <w:r>
        <w:t>weit moderateren Preisindex für die Gasbelieferung an Gewerbe und Handel</w:t>
      </w:r>
      <w:r w:rsidR="007D441E">
        <w:t xml:space="preserve"> sachgerechter </w:t>
      </w:r>
      <w:r>
        <w:t>abgebildet werden.</w:t>
      </w:r>
    </w:p>
    <w:p w14:paraId="7FCC0EED" w14:textId="77777777" w:rsidR="007D441E" w:rsidRDefault="007D441E" w:rsidP="007D441E">
      <w:pPr>
        <w:pStyle w:val="KeinLeerraum"/>
      </w:pPr>
    </w:p>
    <w:p w14:paraId="52658CAA" w14:textId="5BC2B456" w:rsidR="00392534" w:rsidRDefault="00392534" w:rsidP="007D441E">
      <w:pPr>
        <w:pStyle w:val="KeinLeerraum"/>
      </w:pPr>
      <w:r>
        <w:t>4.</w:t>
      </w:r>
      <w:r>
        <w:tab/>
        <w:t>Der Preisindex für Fernwärme spiegelt die Entwicklung des</w:t>
      </w:r>
      <w:r w:rsidR="007D441E">
        <w:t xml:space="preserve"> </w:t>
      </w:r>
      <w:r>
        <w:t>Fernwärmemarktes wieder und ist bei der Gewichtung gleichwertig neben der</w:t>
      </w:r>
      <w:r w:rsidR="007D441E">
        <w:t xml:space="preserve"> </w:t>
      </w:r>
      <w:r>
        <w:t>tatsächlichen Kostenstruktur  zu berücksichtigen.</w:t>
      </w:r>
    </w:p>
    <w:p w14:paraId="1CD22542" w14:textId="77777777" w:rsidR="007D441E" w:rsidRDefault="007D441E" w:rsidP="007D441E">
      <w:pPr>
        <w:pStyle w:val="KeinLeerraum"/>
      </w:pPr>
    </w:p>
    <w:p w14:paraId="44EC241A" w14:textId="578D3430" w:rsidR="00081881" w:rsidRDefault="00081881" w:rsidP="00392534">
      <w:r>
        <w:t>5.</w:t>
      </w:r>
      <w:r w:rsidR="00E65AC9">
        <w:tab/>
      </w:r>
      <w:r>
        <w:t xml:space="preserve">Dass die Preisänderungsklauseln in Hochdahl nicht den Anforderungen des </w:t>
      </w:r>
      <w:r w:rsidRPr="00081881">
        <w:t>§ 24 AVBFernwärmeV</w:t>
      </w:r>
      <w:r>
        <w:t xml:space="preserve"> entsprechen</w:t>
      </w:r>
      <w:r w:rsidR="00E65AC9">
        <w:t>,</w:t>
      </w:r>
      <w:r>
        <w:t xml:space="preserve"> kann man auch daran sehen, dass die verschiedenen Formeln unterschiedliche Änderungsfaktoren zur Folge haben und damit </w:t>
      </w:r>
      <w:r w:rsidRPr="007D441E">
        <w:rPr>
          <w:u w:val="single"/>
        </w:rPr>
        <w:t>die absolute und relative Spreizung unterschiedlicher Arbeitspreise im selben Versorgungsgebiet</w:t>
      </w:r>
      <w:r>
        <w:t xml:space="preserve"> kaum mit § 24 </w:t>
      </w:r>
      <w:r w:rsidR="007D441E" w:rsidRPr="007D441E">
        <w:t>AVBF</w:t>
      </w:r>
      <w:r w:rsidR="007D441E">
        <w:t xml:space="preserve"> </w:t>
      </w:r>
      <w:r>
        <w:t>in Übereinklang zu bringen sind:</w:t>
      </w:r>
    </w:p>
    <w:p w14:paraId="3231CC18" w14:textId="77777777" w:rsidR="00081881" w:rsidRDefault="00081881" w:rsidP="00081881">
      <w:r>
        <w:t>Formelvergleich</w:t>
      </w:r>
    </w:p>
    <w:p w14:paraId="3B6F759B" w14:textId="77777777" w:rsidR="00081881" w:rsidRDefault="00081881" w:rsidP="00081881">
      <w:r>
        <w:t>Es existieren für Hochdahl gleichzeitig nebeneinander mehrere  Preisanpassungsformeln des Arbeitspreises, die zu unterschiedlichen Ergebnissen kommen.</w:t>
      </w:r>
      <w:r w:rsidR="00C47EC4">
        <w:t xml:space="preserve"> Beispiel:</w:t>
      </w:r>
    </w:p>
    <w:p w14:paraId="3DFFA0B0" w14:textId="77777777" w:rsidR="00081881" w:rsidRDefault="00081881" w:rsidP="00081881">
      <w:r>
        <w:t xml:space="preserve">a) Änderungsfaktor </w:t>
      </w:r>
      <w:r w:rsidRPr="00081881">
        <w:rPr>
          <w:b/>
        </w:rPr>
        <w:t>1,9277</w:t>
      </w:r>
      <w:r>
        <w:t xml:space="preserve">: </w:t>
      </w:r>
      <w:r w:rsidRPr="00081881">
        <w:t>https://www.eon.com/content/dam/eon/eon-com/eon-com-assets/documents/fernwaerme/nordrhein-westfalen/erkrath/221128_erkrath_preise_2021_whg_eh_gewerbe_2208.pdf#page=4</w:t>
      </w:r>
    </w:p>
    <w:p w14:paraId="12C45090" w14:textId="77777777" w:rsidR="00081881" w:rsidRDefault="00081881" w:rsidP="00081881">
      <w:r>
        <w:t xml:space="preserve">b) die Formel für EFH mit neuen Verträgen mit  Änderungsfaktor  </w:t>
      </w:r>
      <w:r w:rsidRPr="00081881">
        <w:rPr>
          <w:b/>
        </w:rPr>
        <w:t>1,7168</w:t>
      </w:r>
      <w:r>
        <w:t xml:space="preserve"> </w:t>
      </w:r>
      <w:r w:rsidRPr="00081881">
        <w:t>https://www.eon.com/content/dam/eon/eon-com/eon-com-</w:t>
      </w:r>
      <w:r w:rsidRPr="00081881">
        <w:lastRenderedPageBreak/>
        <w:t>assets/documents/fernwaerme/nordrhein-westfalen/erkrath/221128_erkrath_preise_2021_eigenheime_mit_wahltarif.pdf#page=2</w:t>
      </w:r>
    </w:p>
    <w:p w14:paraId="105368E0" w14:textId="77777777" w:rsidR="00392534" w:rsidRDefault="00C47EC4" w:rsidP="007D441E">
      <w:pPr>
        <w:pStyle w:val="KeinLeerraum"/>
      </w:pPr>
      <w:r>
        <w:t>6</w:t>
      </w:r>
      <w:r w:rsidR="00392534">
        <w:t>.</w:t>
      </w:r>
      <w:r w:rsidR="00392534">
        <w:tab/>
        <w:t>Solange keine angemessene Preisänderungsklausel gem. §24</w:t>
      </w:r>
    </w:p>
    <w:p w14:paraId="6AEB1491" w14:textId="77777777" w:rsidR="00392534" w:rsidRDefault="00392534" w:rsidP="007D441E">
      <w:pPr>
        <w:pStyle w:val="KeinLeerraum"/>
      </w:pPr>
      <w:r>
        <w:t>AVBFernwärmeV veröffentlicht ist, bleibt es  bei dem in der Wärmerechnung</w:t>
      </w:r>
    </w:p>
    <w:p w14:paraId="5780EB8C" w14:textId="77777777" w:rsidR="00392534" w:rsidRDefault="00392534" w:rsidP="007D441E">
      <w:pPr>
        <w:pStyle w:val="KeinLeerraum"/>
      </w:pPr>
      <w:r>
        <w:t>2019 zu Grunde gelegten Arbeitspreis in Höhe von 6,0121 Cent/ kWh.</w:t>
      </w:r>
    </w:p>
    <w:p w14:paraId="07D930DB" w14:textId="77777777" w:rsidR="007D441E" w:rsidRDefault="007D441E" w:rsidP="007D441E">
      <w:pPr>
        <w:pStyle w:val="KeinLeerraum"/>
      </w:pPr>
    </w:p>
    <w:p w14:paraId="3233F09D" w14:textId="77777777" w:rsidR="00392534" w:rsidRDefault="00C47EC4" w:rsidP="007D441E">
      <w:pPr>
        <w:pStyle w:val="KeinLeerraum"/>
      </w:pPr>
      <w:r>
        <w:t>7</w:t>
      </w:r>
      <w:r w:rsidR="00392534">
        <w:t>.</w:t>
      </w:r>
      <w:r w:rsidR="00392534">
        <w:tab/>
        <w:t>Einwendungen gegen die Wirksamkeit einer vom Versorgungsunternehmen</w:t>
      </w:r>
    </w:p>
    <w:p w14:paraId="0DA29393" w14:textId="77777777" w:rsidR="00392534" w:rsidRDefault="00392534" w:rsidP="007D441E">
      <w:pPr>
        <w:pStyle w:val="KeinLeerraum"/>
      </w:pPr>
      <w:r>
        <w:t>verwendeten Preisänderungsklausel sind entgegen § 30 Nr. 1  AVBFernwärmeV</w:t>
      </w:r>
    </w:p>
    <w:p w14:paraId="31042E64" w14:textId="77777777" w:rsidR="00392534" w:rsidRDefault="00392534" w:rsidP="007D441E">
      <w:pPr>
        <w:pStyle w:val="KeinLeerraum"/>
      </w:pPr>
      <w:r>
        <w:t>zulässig ( BGH, Urteil vom 06.04.2011, Az VIII ZR 273/09, juris ).</w:t>
      </w:r>
    </w:p>
    <w:p w14:paraId="087490D1" w14:textId="77777777" w:rsidR="00392534" w:rsidRDefault="00392534" w:rsidP="00392534"/>
    <w:p w14:paraId="7AE45745" w14:textId="77777777" w:rsidR="00392534" w:rsidRDefault="00232929" w:rsidP="00392534">
      <w:r>
        <w:t>Die Höhe des Abschlages ist daran anzupassen.</w:t>
      </w:r>
    </w:p>
    <w:p w14:paraId="65E1FD16" w14:textId="618C3113" w:rsidR="00392534" w:rsidRDefault="00392534" w:rsidP="00392534"/>
    <w:p w14:paraId="2FADAA89" w14:textId="6F8A7403" w:rsidR="00392534" w:rsidRDefault="00392534" w:rsidP="0070690F">
      <w:r>
        <w:t>Mit freundlichen Grüßen</w:t>
      </w:r>
    </w:p>
    <w:p w14:paraId="5C6EDF34" w14:textId="77777777" w:rsidR="00392534" w:rsidRDefault="00392534"/>
    <w:sectPr w:rsidR="003925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F168C"/>
    <w:multiLevelType w:val="hybridMultilevel"/>
    <w:tmpl w:val="37F04A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62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2B"/>
    <w:rsid w:val="00081881"/>
    <w:rsid w:val="000F0E78"/>
    <w:rsid w:val="001C4710"/>
    <w:rsid w:val="00232929"/>
    <w:rsid w:val="00236F00"/>
    <w:rsid w:val="002A5ED4"/>
    <w:rsid w:val="00392534"/>
    <w:rsid w:val="003D5E24"/>
    <w:rsid w:val="003D6C27"/>
    <w:rsid w:val="00490E37"/>
    <w:rsid w:val="004B67EF"/>
    <w:rsid w:val="004F1429"/>
    <w:rsid w:val="005A05FE"/>
    <w:rsid w:val="005B4BE1"/>
    <w:rsid w:val="005D2ED5"/>
    <w:rsid w:val="005E5E70"/>
    <w:rsid w:val="005F0843"/>
    <w:rsid w:val="00627A2B"/>
    <w:rsid w:val="00655EE4"/>
    <w:rsid w:val="006C616C"/>
    <w:rsid w:val="006E3D69"/>
    <w:rsid w:val="0070690F"/>
    <w:rsid w:val="007B63CC"/>
    <w:rsid w:val="007C459F"/>
    <w:rsid w:val="007D441E"/>
    <w:rsid w:val="00805860"/>
    <w:rsid w:val="008869E8"/>
    <w:rsid w:val="008A3DE7"/>
    <w:rsid w:val="008B7EBF"/>
    <w:rsid w:val="009E4883"/>
    <w:rsid w:val="00A350E1"/>
    <w:rsid w:val="00B2140A"/>
    <w:rsid w:val="00B50315"/>
    <w:rsid w:val="00B52F17"/>
    <w:rsid w:val="00BF3CD6"/>
    <w:rsid w:val="00C47EC4"/>
    <w:rsid w:val="00CF1775"/>
    <w:rsid w:val="00D26CE6"/>
    <w:rsid w:val="00D6283D"/>
    <w:rsid w:val="00DA6744"/>
    <w:rsid w:val="00E0030B"/>
    <w:rsid w:val="00E65AC9"/>
    <w:rsid w:val="00F61DCE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D9BD"/>
  <w15:docId w15:val="{2395A93E-9F72-416A-9EEA-C439797E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27A2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B67EF"/>
    <w:pPr>
      <w:ind w:left="720"/>
      <w:contextualSpacing/>
    </w:pPr>
  </w:style>
  <w:style w:type="paragraph" w:styleId="KeinLeerraum">
    <w:name w:val="No Spacing"/>
    <w:uiPriority w:val="1"/>
    <w:qFormat/>
    <w:rsid w:val="007D441E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1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1429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886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0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esetze-im-internet.de/ensikumav/EnSikuMaV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Osterwind</dc:creator>
  <cp:lastModifiedBy>Ritt, Christian (GES Geschwister Scholl)</cp:lastModifiedBy>
  <cp:revision>5</cp:revision>
  <cp:lastPrinted>2022-12-29T20:19:00Z</cp:lastPrinted>
  <dcterms:created xsi:type="dcterms:W3CDTF">2023-01-07T17:26:00Z</dcterms:created>
  <dcterms:modified xsi:type="dcterms:W3CDTF">2023-01-08T10:13:00Z</dcterms:modified>
</cp:coreProperties>
</file>